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19F4B" w14:textId="39A50809" w:rsidR="0023775D" w:rsidRDefault="00C31E38" w:rsidP="00AE6B4B">
      <w:pPr>
        <w:jc w:val="center"/>
        <w:rPr>
          <w:rFonts w:ascii="Arial" w:hAnsi="Arial" w:cs="Arial"/>
          <w:b/>
          <w:sz w:val="32"/>
          <w:szCs w:val="32"/>
        </w:rPr>
      </w:pPr>
      <w:r w:rsidRPr="000E6317">
        <w:rPr>
          <w:rFonts w:ascii="Arial" w:hAnsi="Arial" w:cs="Arial"/>
          <w:b/>
          <w:sz w:val="32"/>
          <w:szCs w:val="32"/>
        </w:rPr>
        <w:t>Zainwestuj w centrum Pisza!</w:t>
      </w:r>
    </w:p>
    <w:p w14:paraId="6AC42167" w14:textId="0F22BCDA" w:rsidR="00AE6B4B" w:rsidRDefault="000E6317" w:rsidP="00AE6B4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3F7671" wp14:editId="7F9CF46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219575" cy="386715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62818C" w14:textId="2B3AA9BF" w:rsidR="00C31E38" w:rsidRPr="00C31E38" w:rsidRDefault="0023775D" w:rsidP="00C916B0">
      <w:pPr>
        <w:spacing w:after="160" w:line="259" w:lineRule="auto"/>
        <w:ind w:left="720"/>
        <w:jc w:val="center"/>
        <w:rPr>
          <w:rFonts w:ascii="Times New Roman" w:hAnsi="Times New Roman"/>
        </w:rPr>
      </w:pPr>
      <w:r w:rsidRPr="0023775D">
        <w:rPr>
          <w:rFonts w:ascii="Arial" w:hAnsi="Arial" w:cs="Arial"/>
          <w:b/>
          <w:sz w:val="20"/>
          <w:szCs w:val="20"/>
        </w:rPr>
        <w:t xml:space="preserve">Przeznaczenie </w:t>
      </w:r>
      <w:r w:rsidRPr="0023775D">
        <w:rPr>
          <w:rFonts w:ascii="Arial" w:hAnsi="Arial" w:cs="Arial"/>
          <w:sz w:val="20"/>
          <w:szCs w:val="20"/>
        </w:rPr>
        <w:t xml:space="preserve"> -</w:t>
      </w:r>
    </w:p>
    <w:p w14:paraId="53E216AA" w14:textId="3A9A4610" w:rsidR="00AE6B4B" w:rsidRPr="000E6317" w:rsidRDefault="00C31E38" w:rsidP="00C916B0">
      <w:pPr>
        <w:numPr>
          <w:ilvl w:val="0"/>
          <w:numId w:val="3"/>
        </w:num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działka nr </w:t>
      </w:r>
      <w:r w:rsidRPr="00903ADA">
        <w:rPr>
          <w:rFonts w:ascii="Times New Roman" w:hAnsi="Times New Roman"/>
          <w:b/>
        </w:rPr>
        <w:t>1423/4</w:t>
      </w:r>
      <w:r>
        <w:rPr>
          <w:rFonts w:ascii="Times New Roman" w:hAnsi="Times New Roman"/>
        </w:rPr>
        <w:t xml:space="preserve"> – teren o powierzchni 0,2685 ha, przeznaczony pod zabudowę usługową:</w:t>
      </w:r>
      <w:r w:rsidRPr="00CC47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usługi komercyjne w postaci usług handlu, gastronomii i usług turystycznych</w:t>
      </w:r>
    </w:p>
    <w:p w14:paraId="4346BDDF" w14:textId="24F7BBB8" w:rsidR="008737D2" w:rsidRPr="00AE6B4B" w:rsidRDefault="00C31E38" w:rsidP="00C916B0">
      <w:pPr>
        <w:numPr>
          <w:ilvl w:val="0"/>
          <w:numId w:val="3"/>
        </w:numPr>
        <w:spacing w:after="160" w:line="259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działka nr </w:t>
      </w:r>
      <w:r w:rsidRPr="00903ADA">
        <w:rPr>
          <w:rFonts w:ascii="Times New Roman" w:hAnsi="Times New Roman"/>
          <w:b/>
        </w:rPr>
        <w:t>1423/5</w:t>
      </w:r>
      <w:r>
        <w:rPr>
          <w:rFonts w:ascii="Times New Roman" w:hAnsi="Times New Roman"/>
        </w:rPr>
        <w:t xml:space="preserve"> – teren o powierzchni 0,1394 ha, przeznaczony </w:t>
      </w:r>
      <w:r w:rsidRPr="00AE6B4B">
        <w:rPr>
          <w:rFonts w:ascii="Times New Roman" w:hAnsi="Times New Roman"/>
        </w:rPr>
        <w:t>pod basen przystani śródlądowej.</w:t>
      </w:r>
    </w:p>
    <w:p w14:paraId="197B0044" w14:textId="1FDCA3F1" w:rsidR="000E6317" w:rsidRDefault="00AE6B4B" w:rsidP="00C31E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</w:p>
    <w:p w14:paraId="047232FF" w14:textId="048ECB7F" w:rsidR="00C31E38" w:rsidRPr="00A3398E" w:rsidRDefault="000E6317" w:rsidP="00C916B0">
      <w:pPr>
        <w:jc w:val="center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8EEEDC" wp14:editId="53CE27DD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4238625" cy="3552825"/>
            <wp:effectExtent l="0" t="0" r="9525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38" w:rsidRPr="00A3398E">
        <w:rPr>
          <w:rFonts w:ascii="Times New Roman" w:hAnsi="Times New Roman"/>
          <w:b/>
        </w:rPr>
        <w:t>Mocne strony terenu:</w:t>
      </w:r>
    </w:p>
    <w:p w14:paraId="2C1B073A" w14:textId="67CB0343" w:rsidR="00C31E38" w:rsidRDefault="00C31E38" w:rsidP="00C916B0">
      <w:pPr>
        <w:numPr>
          <w:ilvl w:val="0"/>
          <w:numId w:val="1"/>
        </w:numPr>
        <w:spacing w:after="160" w:line="259" w:lineRule="auto"/>
        <w:ind w:left="284" w:hanging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położenie</w:t>
      </w:r>
      <w:r w:rsidR="00C916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na zachodnim brzegu rzeki Pisy zagospodarowanym pod usługi turystyczne: hotel i gastronomię,</w:t>
      </w:r>
    </w:p>
    <w:p w14:paraId="23F10474" w14:textId="56CCF1D3" w:rsidR="00C31E38" w:rsidRDefault="00C31E38" w:rsidP="00C916B0">
      <w:pPr>
        <w:numPr>
          <w:ilvl w:val="0"/>
          <w:numId w:val="1"/>
        </w:numPr>
        <w:spacing w:after="160" w:line="259" w:lineRule="auto"/>
        <w:ind w:left="284" w:hanging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sąsiedztwo centrum miasta tzw. starego rynku, stanowiącego centrum usługowe </w:t>
      </w:r>
      <w:r w:rsidR="00C916B0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>i kulturowe miasta /handel, gastronomia, Muzeum Ziemi Piskiej/,</w:t>
      </w:r>
    </w:p>
    <w:p w14:paraId="4BC98872" w14:textId="771BF7E8" w:rsidR="00DB40EC" w:rsidRDefault="00C31E38" w:rsidP="00C916B0">
      <w:pPr>
        <w:numPr>
          <w:ilvl w:val="0"/>
          <w:numId w:val="1"/>
        </w:numPr>
        <w:spacing w:after="160" w:line="259" w:lineRule="auto"/>
        <w:ind w:left="284" w:hanging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zlokalizowany w odległości około 380 m</w:t>
      </w:r>
      <w:r w:rsidR="00C916B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od terenu inwestycji Piski Dom</w:t>
      </w:r>
      <w:r w:rsidRPr="00A3398E">
        <w:rPr>
          <w:rFonts w:ascii="Times New Roman" w:hAnsi="Times New Roman"/>
        </w:rPr>
        <w:t xml:space="preserve"> Kultury </w:t>
      </w:r>
      <w:r w:rsidR="00C916B0">
        <w:rPr>
          <w:rFonts w:ascii="Times New Roman" w:hAnsi="Times New Roman"/>
        </w:rPr>
        <w:t xml:space="preserve">        </w:t>
      </w:r>
      <w:r w:rsidRPr="00A3398E"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informacją turystyczną </w:t>
      </w:r>
      <w:r w:rsidR="00C916B0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i amfiteatrem, w którym</w:t>
      </w:r>
      <w:r w:rsidRPr="00A3398E">
        <w:rPr>
          <w:rFonts w:ascii="Times New Roman" w:hAnsi="Times New Roman"/>
        </w:rPr>
        <w:t xml:space="preserve"> organizowane są liczne wydarzenia kulturalne </w:t>
      </w:r>
      <w:r w:rsidR="00C916B0">
        <w:rPr>
          <w:rFonts w:ascii="Times New Roman" w:hAnsi="Times New Roman"/>
        </w:rPr>
        <w:t xml:space="preserve">   </w:t>
      </w:r>
      <w:r w:rsidRPr="00A3398E">
        <w:rPr>
          <w:rFonts w:ascii="Times New Roman" w:hAnsi="Times New Roman"/>
        </w:rPr>
        <w:t>o zasięgu regionalnym i ogólnopolskim,</w:t>
      </w:r>
      <w:r>
        <w:rPr>
          <w:rFonts w:ascii="Times New Roman" w:hAnsi="Times New Roman"/>
        </w:rPr>
        <w:t xml:space="preserve"> </w:t>
      </w:r>
      <w:r w:rsidRPr="00DE5828">
        <w:rPr>
          <w:rFonts w:ascii="Times New Roman" w:hAnsi="Times New Roman"/>
        </w:rPr>
        <w:t xml:space="preserve">sąsiedztwo parku miejskiego </w:t>
      </w:r>
      <w:r w:rsidR="00C916B0">
        <w:rPr>
          <w:rFonts w:ascii="Times New Roman" w:hAnsi="Times New Roman"/>
        </w:rPr>
        <w:t xml:space="preserve"> </w:t>
      </w:r>
      <w:r w:rsidRPr="00DE5828">
        <w:rPr>
          <w:rFonts w:ascii="Times New Roman" w:hAnsi="Times New Roman"/>
        </w:rPr>
        <w:t>z licznymi miejscami wypoczynku i rekreacji i placem zabaw dla dzieci,</w:t>
      </w:r>
      <w:r w:rsidR="00DE5828">
        <w:rPr>
          <w:rFonts w:ascii="Times New Roman" w:hAnsi="Times New Roman"/>
        </w:rPr>
        <w:t xml:space="preserve"> </w:t>
      </w:r>
      <w:r w:rsidRPr="00DE5828">
        <w:rPr>
          <w:rFonts w:ascii="Times New Roman" w:hAnsi="Times New Roman"/>
        </w:rPr>
        <w:t xml:space="preserve">położony </w:t>
      </w:r>
      <w:r w:rsidR="00C916B0">
        <w:rPr>
          <w:rFonts w:ascii="Times New Roman" w:hAnsi="Times New Roman"/>
        </w:rPr>
        <w:t xml:space="preserve"> </w:t>
      </w:r>
      <w:r w:rsidRPr="00DE5828">
        <w:rPr>
          <w:rFonts w:ascii="Times New Roman" w:hAnsi="Times New Roman"/>
        </w:rPr>
        <w:t>na przeciwległym brzegu rzeki teren targowiska miejskiego.</w:t>
      </w:r>
    </w:p>
    <w:p w14:paraId="077853FE" w14:textId="034176D1" w:rsidR="007E3D0C" w:rsidRPr="000E6317" w:rsidRDefault="00C47CC0" w:rsidP="00DB40EC">
      <w:pPr>
        <w:numPr>
          <w:ilvl w:val="0"/>
          <w:numId w:val="1"/>
        </w:numPr>
        <w:spacing w:after="160" w:line="259" w:lineRule="auto"/>
        <w:ind w:left="284" w:hanging="284"/>
        <w:jc w:val="both"/>
        <w:rPr>
          <w:rFonts w:ascii="Times New Roman" w:hAnsi="Times New Roman"/>
          <w:sz w:val="21"/>
          <w:szCs w:val="21"/>
        </w:rPr>
      </w:pPr>
      <w:r w:rsidRPr="000E6317">
        <w:rPr>
          <w:rFonts w:ascii="Times New Roman" w:hAnsi="Times New Roman" w:cs="Arial"/>
          <w:sz w:val="21"/>
          <w:szCs w:val="21"/>
        </w:rPr>
        <w:t xml:space="preserve">Inwestorzy w Gminie Pisz mogą liczyć </w:t>
      </w:r>
      <w:r w:rsidR="00843043" w:rsidRPr="000E6317">
        <w:rPr>
          <w:rFonts w:ascii="Times New Roman" w:hAnsi="Times New Roman" w:cs="Arial"/>
          <w:sz w:val="21"/>
          <w:szCs w:val="21"/>
        </w:rPr>
        <w:t xml:space="preserve">na niskie podatki, ulgi i zachęty inwestycyjne dostosowane </w:t>
      </w:r>
      <w:r w:rsidR="00C916B0">
        <w:rPr>
          <w:rFonts w:ascii="Times New Roman" w:hAnsi="Times New Roman" w:cs="Arial"/>
          <w:sz w:val="21"/>
          <w:szCs w:val="21"/>
        </w:rPr>
        <w:t xml:space="preserve">           </w:t>
      </w:r>
      <w:r w:rsidR="00843043" w:rsidRPr="000E6317">
        <w:rPr>
          <w:rFonts w:ascii="Times New Roman" w:hAnsi="Times New Roman" w:cs="Arial"/>
          <w:sz w:val="21"/>
          <w:szCs w:val="21"/>
        </w:rPr>
        <w:t xml:space="preserve">do potrzeb inwestora, ponadto na </w:t>
      </w:r>
      <w:r w:rsidRPr="000E6317">
        <w:rPr>
          <w:rFonts w:ascii="Times New Roman" w:hAnsi="Times New Roman" w:cs="Arial"/>
          <w:sz w:val="21"/>
          <w:szCs w:val="21"/>
        </w:rPr>
        <w:t xml:space="preserve"> wsparcie, w postaci przydzielonego pracownika, który zajmie się kontaktami z innymi Urzędami</w:t>
      </w:r>
      <w:r w:rsidR="00843043" w:rsidRPr="000E6317">
        <w:rPr>
          <w:rFonts w:ascii="Times New Roman" w:hAnsi="Times New Roman" w:cs="Arial"/>
          <w:sz w:val="21"/>
          <w:szCs w:val="21"/>
        </w:rPr>
        <w:t>,</w:t>
      </w:r>
      <w:r w:rsidRPr="000E6317">
        <w:rPr>
          <w:rFonts w:ascii="Times New Roman" w:hAnsi="Times New Roman" w:cs="Arial"/>
          <w:sz w:val="21"/>
          <w:szCs w:val="21"/>
        </w:rPr>
        <w:t xml:space="preserve"> pomoże w realizacji inwestycji.</w:t>
      </w:r>
      <w:r w:rsidR="00DE5828" w:rsidRPr="000E6317">
        <w:rPr>
          <w:rFonts w:ascii="Times New Roman" w:hAnsi="Times New Roman" w:cs="Arial"/>
          <w:sz w:val="21"/>
          <w:szCs w:val="21"/>
        </w:rPr>
        <w:t xml:space="preserve"> </w:t>
      </w:r>
      <w:r w:rsidR="007E3D0C" w:rsidRPr="000E6317">
        <w:rPr>
          <w:rFonts w:ascii="Times New Roman" w:hAnsi="Times New Roman" w:cs="Arial"/>
          <w:sz w:val="21"/>
          <w:szCs w:val="21"/>
        </w:rPr>
        <w:t xml:space="preserve">Zapraszamy inwestorów do kontaktu </w:t>
      </w:r>
      <w:r w:rsidR="00C916B0">
        <w:rPr>
          <w:rFonts w:ascii="Times New Roman" w:hAnsi="Times New Roman" w:cs="Arial"/>
          <w:sz w:val="21"/>
          <w:szCs w:val="21"/>
        </w:rPr>
        <w:t xml:space="preserve">        </w:t>
      </w:r>
      <w:r w:rsidR="007E3D0C" w:rsidRPr="000E6317">
        <w:rPr>
          <w:rFonts w:ascii="Times New Roman" w:hAnsi="Times New Roman" w:cs="Arial"/>
          <w:sz w:val="21"/>
          <w:szCs w:val="21"/>
        </w:rPr>
        <w:t>i współpracy: Osoba do kontaktu Marcin Ilewicz, tel. 87 424 12 15, email: marcin.ilewicz@pisz.home.pl</w:t>
      </w:r>
    </w:p>
    <w:sectPr w:rsidR="007E3D0C" w:rsidRPr="000E6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84127" w14:textId="77777777" w:rsidR="00095CD7" w:rsidRDefault="00095CD7" w:rsidP="0023775D">
      <w:r>
        <w:separator/>
      </w:r>
    </w:p>
  </w:endnote>
  <w:endnote w:type="continuationSeparator" w:id="0">
    <w:p w14:paraId="08C87527" w14:textId="77777777" w:rsidR="00095CD7" w:rsidRDefault="00095CD7" w:rsidP="0023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92E01" w14:textId="77777777" w:rsidR="00095CD7" w:rsidRDefault="00095CD7" w:rsidP="0023775D">
      <w:r>
        <w:separator/>
      </w:r>
    </w:p>
  </w:footnote>
  <w:footnote w:type="continuationSeparator" w:id="0">
    <w:p w14:paraId="043749C2" w14:textId="77777777" w:rsidR="00095CD7" w:rsidRDefault="00095CD7" w:rsidP="00237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DC54D5"/>
    <w:multiLevelType w:val="hybridMultilevel"/>
    <w:tmpl w:val="83281A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120FE"/>
    <w:multiLevelType w:val="hybridMultilevel"/>
    <w:tmpl w:val="B48E3172"/>
    <w:lvl w:ilvl="0" w:tplc="0415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5A"/>
    <w:rsid w:val="00047382"/>
    <w:rsid w:val="00095CD7"/>
    <w:rsid w:val="000D7310"/>
    <w:rsid w:val="000E6317"/>
    <w:rsid w:val="00102275"/>
    <w:rsid w:val="0023775D"/>
    <w:rsid w:val="002C3584"/>
    <w:rsid w:val="003E065B"/>
    <w:rsid w:val="004144BC"/>
    <w:rsid w:val="00486449"/>
    <w:rsid w:val="00487896"/>
    <w:rsid w:val="006A72E3"/>
    <w:rsid w:val="006C0714"/>
    <w:rsid w:val="006C4877"/>
    <w:rsid w:val="00714924"/>
    <w:rsid w:val="007E3D0C"/>
    <w:rsid w:val="00843043"/>
    <w:rsid w:val="00845F21"/>
    <w:rsid w:val="00864A59"/>
    <w:rsid w:val="008737D2"/>
    <w:rsid w:val="00883DA1"/>
    <w:rsid w:val="008D75C7"/>
    <w:rsid w:val="00962507"/>
    <w:rsid w:val="00A36298"/>
    <w:rsid w:val="00AE6B4B"/>
    <w:rsid w:val="00AF5ACF"/>
    <w:rsid w:val="00B448BE"/>
    <w:rsid w:val="00B51253"/>
    <w:rsid w:val="00C31E38"/>
    <w:rsid w:val="00C47CC0"/>
    <w:rsid w:val="00C53F66"/>
    <w:rsid w:val="00C859BD"/>
    <w:rsid w:val="00C916B0"/>
    <w:rsid w:val="00DB40EC"/>
    <w:rsid w:val="00DE5828"/>
    <w:rsid w:val="00E0095A"/>
    <w:rsid w:val="00E0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"/>
    </o:shapedefaults>
    <o:shapelayout v:ext="edit">
      <o:idmap v:ext="edit" data="1"/>
    </o:shapelayout>
  </w:shapeDefaults>
  <w:decimalSymbol w:val=","/>
  <w:listSeparator w:val=";"/>
  <w14:docId w14:val="028012E0"/>
  <w15:chartTrackingRefBased/>
  <w15:docId w15:val="{301AD864-2699-4485-8805-32F39730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775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75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377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775D"/>
  </w:style>
  <w:style w:type="paragraph" w:styleId="Stopka">
    <w:name w:val="footer"/>
    <w:basedOn w:val="Normalny"/>
    <w:link w:val="StopkaZnak"/>
    <w:uiPriority w:val="99"/>
    <w:unhideWhenUsed/>
    <w:rsid w:val="002377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775D"/>
  </w:style>
  <w:style w:type="paragraph" w:styleId="NormalnyWeb">
    <w:name w:val="Normal (Web)"/>
    <w:basedOn w:val="Normalny"/>
    <w:unhideWhenUsed/>
    <w:rsid w:val="00AF5ACF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6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07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Niebiesk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Świecąca krawędź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71143-0868-47A7-A1DE-9F7D28901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MI. Ilewicz</dc:creator>
  <cp:keywords/>
  <dc:description/>
  <cp:lastModifiedBy>Grzegorz GGE. Gierej</cp:lastModifiedBy>
  <cp:revision>2</cp:revision>
  <cp:lastPrinted>2020-09-23T08:23:00Z</cp:lastPrinted>
  <dcterms:created xsi:type="dcterms:W3CDTF">2020-09-23T08:25:00Z</dcterms:created>
  <dcterms:modified xsi:type="dcterms:W3CDTF">2020-09-23T08:25:00Z</dcterms:modified>
</cp:coreProperties>
</file>